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91" w:rsidRPr="00C77925" w:rsidRDefault="00455A91" w:rsidP="0045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Контракт</w:t>
      </w:r>
      <w:r w:rsidRPr="00C77925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 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r w:rsidRPr="00C77925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холодного водоснабжения </w:t>
      </w:r>
      <w:r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 xml:space="preserve"> </w:t>
      </w:r>
      <w:r w:rsidRPr="00C77925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№ </w:t>
      </w:r>
    </w:p>
    <w:tbl>
      <w:tblPr>
        <w:tblW w:w="9968" w:type="dxa"/>
        <w:tblCellSpacing w:w="1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6"/>
        <w:gridCol w:w="3402"/>
      </w:tblGrid>
      <w:tr w:rsidR="00455A91" w:rsidRPr="00C77925" w:rsidTr="00D958F3">
        <w:trPr>
          <w:tblCellSpacing w:w="15" w:type="dxa"/>
        </w:trPr>
        <w:tc>
          <w:tcPr>
            <w:tcW w:w="6521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:rsidR="00455A91" w:rsidRPr="00C77925" w:rsidRDefault="00455A91" w:rsidP="00D958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C77925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 xml:space="preserve">Московская область, </w:t>
            </w:r>
            <w:proofErr w:type="spellStart"/>
            <w:r w:rsidRPr="00C77925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г.о</w:t>
            </w:r>
            <w:proofErr w:type="spellEnd"/>
            <w:r w:rsidRPr="00C77925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. Химки</w:t>
            </w:r>
          </w:p>
        </w:tc>
        <w:tc>
          <w:tcPr>
            <w:tcW w:w="3357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vAlign w:val="center"/>
            <w:hideMark/>
          </w:tcPr>
          <w:p w:rsidR="00455A91" w:rsidRPr="00C77925" w:rsidRDefault="00455A91" w:rsidP="00D958F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>«_____»______________201____</w:t>
            </w:r>
            <w:r w:rsidRPr="00C77925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  <w:lang w:eastAsia="ru-RU"/>
              </w:rPr>
              <w:t xml:space="preserve"> г.</w:t>
            </w:r>
          </w:p>
        </w:tc>
      </w:tr>
    </w:tbl>
    <w:p w:rsidR="00455A91" w:rsidRDefault="00455A91" w:rsidP="00455A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proofErr w:type="gramStart"/>
      <w:r w:rsidRPr="00215DD0"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>Открытое акционерное общество «Химкинский водоканал»</w:t>
      </w:r>
      <w:r w:rsidRPr="00A545D5"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(ОАО «Химкинский водоканал») именуемое в дальнейшем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«организация водопроводно-канализационного хозяйства»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в лице </w:t>
      </w:r>
      <w:r w:rsidR="00751E1F" w:rsidRPr="00751E1F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Директора по реализации и работе с абонентами Орлова Дмитрия Павловича, действующего на основании Доверенности №106/19 от 25.04.2019г.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 одной стороны</w:t>
      </w:r>
      <w:r w:rsidRPr="00C77925"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>и ____________________________________________</w:t>
      </w:r>
      <w:r>
        <w:rPr>
          <w:rFonts w:ascii="Times New Roman" w:eastAsia="Times New Roman" w:hAnsi="Times New Roman"/>
          <w:b/>
          <w:color w:val="333333"/>
          <w:sz w:val="17"/>
          <w:szCs w:val="17"/>
          <w:lang w:eastAsia="ru-RU"/>
        </w:rPr>
        <w:t xml:space="preserve">, </w:t>
      </w:r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именуемое в дальнейшем «Абонент»</w:t>
      </w:r>
      <w:r>
        <w:rPr>
          <w:rFonts w:ascii="Times New Roman" w:eastAsia="Times New Roman" w:hAnsi="Times New Roman"/>
          <w:b/>
          <w:color w:val="333333"/>
          <w:sz w:val="17"/>
          <w:szCs w:val="17"/>
          <w:lang w:eastAsia="ru-RU"/>
        </w:rPr>
        <w:t xml:space="preserve">, </w:t>
      </w:r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в лице ______________________________________, действующей на основании ______________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, с другой стороны, именуемые в дальнейшем «Стороны», заключили </w:t>
      </w:r>
      <w:r w:rsidRPr="004119E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настоящий Государственный либо Муниципальный</w:t>
      </w:r>
      <w:proofErr w:type="gramEnd"/>
      <w:r w:rsidRPr="004119E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контракт (далее именуемый – «Договор») о нижеследующем: </w:t>
      </w:r>
    </w:p>
    <w:p w:rsidR="002E1472" w:rsidRPr="00D76081" w:rsidRDefault="00D1708C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О</w:t>
      </w:r>
      <w:r w:rsidR="002E1472"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БЩИЕ ПОЛОЖЕНИЯ</w:t>
      </w:r>
    </w:p>
    <w:p w:rsidR="002E1472" w:rsidRPr="00431EF3" w:rsidRDefault="001D25E3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 xml:space="preserve">Настоящий Договор является публичным и заключается с соблюдением требований </w:t>
      </w:r>
      <w:proofErr w:type="spellStart"/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ст.ст</w:t>
      </w:r>
      <w:proofErr w:type="spellEnd"/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. 426, 539-548 ГК РФ, в соответствии с Федеральным законом «О водоснабжении и водоотведении» от 07.12.2011 г. № 416-ФЗ,   п. 8 ч. 1 ст. 93 Федерального закона «О контрактной системе в сфере закупок товаров, работ, услуг для обеспечения государственных и муниципальных нужд» от 5 апреля 2013 года  № 44-ФЗ, «Правилами холодного водоснабжения и водоотведения», утвержденными Постановлением Правительства РФ от 29.07.2013 № 644, «Правилами предоставления коммунальных услуг собственникам и пользователям помещений в многоквартирных домах и жилых домов», утвержденными Постановлением Правительства РФ от 06.05.2011 г. № 354, «Правилами организации коммерческого учета воды</w:t>
      </w:r>
      <w:proofErr w:type="gramStart"/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 xml:space="preserve"> </w:t>
      </w:r>
      <w:r w:rsidR="004152C4"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,</w:t>
      </w:r>
      <w:proofErr w:type="gramEnd"/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 xml:space="preserve"> сточных вод», утвержденными постановлением Правительства Российской Федерации от 04.09.2013 г. № 776, Типовым единым  договором холодного водоснабжения и водоотведения, утвержденным Постановлением Правительства Российской Федерации  от 29.07.2013 № 645, и иными нормативными правовыми актами Российской Федерации, регулирующими деятельность в сфере водоснабжения и водоотведения</w:t>
      </w:r>
      <w:proofErr w:type="gramStart"/>
      <w:r>
        <w:rPr>
          <w:rFonts w:ascii="Times New Roman" w:eastAsia="Times New Roman" w:hAnsi="Times New Roman"/>
          <w:color w:val="333333"/>
          <w:sz w:val="17"/>
          <w:szCs w:val="17"/>
          <w:lang w:eastAsia="ru-RU"/>
        </w:rPr>
        <w:t>.</w:t>
      </w:r>
      <w:r w:rsidR="002E1472" w:rsidRPr="00431EF3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.</w:t>
      </w:r>
      <w:proofErr w:type="gramEnd"/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I. Предмет договора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1. По настоящему договору организация водопроводно-канализационного хозяйства, осуществляющая холодное водоснабжение, обязуется подавать абоненту через присоединенную водопроводную сеть из централизованных систем холодного водоснабжения холодную (питьевую) воду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</w:t>
      </w:r>
      <w:proofErr w:type="gramStart"/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proofErr w:type="gramEnd"/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обязуется оплачивать принятую холодную (питьевую) воду (далее - холодная вода) установленного качества в объеме, определенном настоящим договором, и соблюдать предусмотренный настоящим договором режим ее потребления, обеспечивать безопасность эксплуатации находящихся в его ведении водопроводных сетей и исправность используемых им приборов учета.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Перечень Объектов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а указан в Приложении № </w:t>
      </w:r>
      <w:r w:rsidR="0038270B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5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к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у.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2. Граница раздела балансовой принадлежности по водопроводным сетям абонента и организации водопроводно-канализационного хозяйства указывается в акте о разграничении балансовой принадлежности по форме согласно Приложению № 1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3. Граница раздела эксплуатационной ответственности по водопроводным сетям абонента и организации водопроводно-канализационного хозяйства указывается в акте о разграничении эксплуатационной ответственности по форме согласно приложению № 2.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Местом исполнения стороной своих обязательств по договору является точка, расположенная на границе эксплуатационной ответственности этой стороны.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II. Сроки и режим подачи холодной воды и водоотведения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4. Датой начала подачи (потребления) холодной воды вод по настоящему договору является </w:t>
      </w:r>
      <w:r w:rsidR="00296C7B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  _________________  20   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г.;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5. Сведения о режиме подачи (потребления) холодной воды (гарантированном объеме подачи воды, в том числе на нужды пожаротушения, гарантированном уровне давления холодной воды в системе водоснабжения в месте присоединения) указываются по форме согласно приложению № 3 в соответствии с условиями подключения (технологического присоединения) к централизованной системе холодного водоснабжения.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III. Тарифы, сроки и порядок оплаты по договору</w:t>
      </w:r>
    </w:p>
    <w:p w:rsidR="00455A91" w:rsidRDefault="002E1472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6. Оплата по настоящему договору осуществляется абонентом по тарифам на питьевую воду (питьевое водоснабжение), устанавливаемым в соответствии с законодательством Российской Федерации о государственном регулировании цен (тарифов). При установлении организации водопроводно-канализационного хозяйства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двухставочных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тарифов указывается размер подключенной нагрузки, в отношении которой применяется ставка тарифа за содержание централизованной системы водоснабжения.</w:t>
      </w:r>
    </w:p>
    <w:p w:rsidR="00455A91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Изменение тарифов не является изменением условий Договора. В случае изменения тарифов стоимость Договора подлежит изменению, при этом соответствующие изменения в настоящий Договор считаются внесенными и согласованными Сторонами с момента введения новых тарифов. Официальная информация уполномоченного органа в сфере энергетики, </w:t>
      </w:r>
      <w:proofErr w:type="spellStart"/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энергоэффективности</w:t>
      </w:r>
      <w:proofErr w:type="spellEnd"/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и тарифной политике об изменении тарифов публикуется в периодических изданиях, а также сообщается Организацией водопроводно-канализационного хозяйства по запросу Абонента.</w:t>
      </w:r>
    </w:p>
    <w:p w:rsidR="00455A91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t xml:space="preserve"> 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Ориентировочная сумма Договора составляет </w:t>
      </w:r>
      <w:r w:rsidR="00CC744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______________________________________________________________________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________________________________________________________________________________________________________________________</w:t>
      </w:r>
    </w:p>
    <w:p w:rsidR="00CC7447" w:rsidRDefault="00CC7447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CC744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Тарифы, действующие на дату заключения Договора, и расчет  суммы Договора  указаны в </w:t>
      </w:r>
      <w:r w:rsidRPr="00CC7447"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>приложении №6.</w:t>
      </w:r>
    </w:p>
    <w:p w:rsidR="00455A91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лата услуг по Договору производится за счет средств бюджета </w:t>
      </w:r>
      <w:r w:rsidR="00296C7B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                                                      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на 20</w:t>
      </w:r>
      <w:r w:rsidR="00296C7B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 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год. </w:t>
      </w:r>
    </w:p>
    <w:p w:rsidR="00455A91" w:rsidRPr="00BD3A80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КБК:  _____________________________________ </w:t>
      </w:r>
    </w:p>
    <w:p w:rsidR="00455A91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Муниципальная программа: ___________________________________________________________ </w:t>
      </w:r>
    </w:p>
    <w:p w:rsidR="008A35B7" w:rsidRDefault="00455A91" w:rsidP="00455A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Подпрограмма: ______________________________________________________________________ Мероприятие:_______________________________________________________________________</w:t>
      </w:r>
      <w:r w:rsidRPr="00BD3A80">
        <w:t xml:space="preserve"> </w:t>
      </w:r>
      <w:r w:rsidRPr="00BD3A80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lastRenderedPageBreak/>
        <w:t xml:space="preserve">_________________________________________________________________________________________ __________________________________________________________________________________________   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7. </w:t>
      </w:r>
      <w:r w:rsidR="008A35B7"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Расчетный период, установленный настоящим договором, равен одному календарному месяцу.</w:t>
      </w:r>
      <w:r w:rsidR="008A35B7"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="008A35B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8A35B7"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бонент вносит оплату по настоящему договору в </w:t>
      </w:r>
      <w:r w:rsidR="008A35B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порядке, предусмотренном</w:t>
      </w:r>
      <w:r w:rsidR="008A35B7"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действующим законодательством Российской Федерации (если иное не предусмотрено в соответствии с Правилами холодного водоснабжения и водоотведения, утвержденными </w:t>
      </w:r>
      <w:r w:rsidR="008A35B7" w:rsidRPr="0084414A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постановлением Правительства Российской Федерации от 29 июля 2013 г. N 644 "Об утверждении Правил холодного водоснабжения и водоотведения и о внесении изменений в некоторые акты Правительства Российской Федерации" (далее - Правила холодного водоснабжения и водоотведения):</w:t>
      </w:r>
      <w:proofErr w:type="gramEnd"/>
    </w:p>
    <w:p w:rsidR="008A35B7" w:rsidRDefault="00B658E3" w:rsidP="008A35B7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</w:pPr>
      <w:r>
        <w:rPr>
          <w:rFonts w:ascii="Times New Roman" w:hAnsi="Times New Roman" w:cs="Times New Roman"/>
          <w:bCs/>
          <w:color w:val="000000"/>
          <w:sz w:val="17"/>
          <w:szCs w:val="17"/>
        </w:rPr>
        <w:t>3</w:t>
      </w:r>
      <w:r w:rsidR="008A35B7" w:rsidRPr="0084414A">
        <w:rPr>
          <w:rFonts w:ascii="Times New Roman" w:hAnsi="Times New Roman" w:cs="Times New Roman"/>
          <w:bCs/>
          <w:color w:val="000000"/>
          <w:sz w:val="17"/>
          <w:szCs w:val="17"/>
        </w:rPr>
        <w:t>0 про</w:t>
      </w:r>
      <w:r w:rsidR="008A35B7">
        <w:rPr>
          <w:rFonts w:ascii="Times New Roman" w:hAnsi="Times New Roman" w:cs="Times New Roman"/>
          <w:bCs/>
          <w:color w:val="000000"/>
          <w:sz w:val="17"/>
          <w:szCs w:val="17"/>
        </w:rPr>
        <w:t>центов стоимости  объема  воды</w:t>
      </w:r>
      <w:r w:rsidR="008A35B7" w:rsidRPr="0084414A">
        <w:rPr>
          <w:rFonts w:ascii="Times New Roman" w:hAnsi="Times New Roman" w:cs="Times New Roman"/>
          <w:bCs/>
          <w:color w:val="000000"/>
          <w:sz w:val="17"/>
          <w:szCs w:val="17"/>
        </w:rPr>
        <w:t>,   потребленной</w:t>
      </w:r>
      <w:r w:rsidR="008A35B7">
        <w:rPr>
          <w:rFonts w:ascii="Times New Roman" w:hAnsi="Times New Roman" w:cs="Times New Roman"/>
          <w:bCs/>
          <w:color w:val="000000"/>
          <w:sz w:val="17"/>
          <w:szCs w:val="17"/>
        </w:rPr>
        <w:t xml:space="preserve"> </w:t>
      </w:r>
      <w:r w:rsidR="008A35B7"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абонентом за предыдущий месяц (для  абонентов,  договоры   с которыми   заключены   менее   одного   месяца   назад,     -   стоимости </w:t>
      </w:r>
      <w:r w:rsidR="008A35B7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гарантированного объема воды, указанной</w:t>
      </w:r>
      <w:r w:rsidR="008A35B7"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в настоящем договоре), вносится до 18-го числа текущего месяца;</w:t>
      </w:r>
    </w:p>
    <w:p w:rsidR="008A35B7" w:rsidRDefault="008A35B7" w:rsidP="008A35B7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</w:pPr>
      <w:proofErr w:type="gramStart"/>
      <w:r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оплата за фактически поданную в истекшем</w:t>
      </w:r>
      <w:r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</w:t>
      </w:r>
      <w:r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месяце холодную воду с учетом средств, ранее внесенных</w:t>
      </w:r>
      <w:r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</w:t>
      </w:r>
      <w:r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абонентом в качестве оплаты за холодную воду и водоотведение в  расчетном</w:t>
      </w:r>
      <w:r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</w:t>
      </w:r>
      <w:r w:rsidRPr="0084414A"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>периоде, осуществляется</w:t>
      </w:r>
      <w:r>
        <w:rPr>
          <w:rFonts w:ascii="Times New Roman" w:eastAsia="Times New Roman" w:hAnsi="Times New Roman" w:cs="Times New Roman"/>
          <w:bCs/>
          <w:color w:val="000000"/>
          <w:sz w:val="17"/>
          <w:szCs w:val="17"/>
          <w:lang w:eastAsia="ru-RU"/>
        </w:rPr>
        <w:t xml:space="preserve"> </w:t>
      </w:r>
      <w:r w:rsidRPr="0084414A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 10-го числа месяца, следующего за месяцем, за который осуществляется оплата, на основании счетов, выставляемых к оплате организацией водопроводно-канализационного хозяйства не позднее 5-го числа месяца, следующего за расчетным месяцем.</w:t>
      </w:r>
      <w:proofErr w:type="gramEnd"/>
    </w:p>
    <w:p w:rsidR="002E1472" w:rsidRPr="00D76081" w:rsidRDefault="008A35B7" w:rsidP="008A35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4414A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Оплата абонентом услуг организации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 водопроводно-канализационного хозяйства по настоящему договору производится на основании расчетно-платежных документов (счета, счета-фактуры и 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(или) акта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выполненных работ). Расчетно-платежные докуме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нты (счет, счет-фактура и акт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выполненных работ) абонент обязуется самостоятельно получить в офисе ОАО «Химкинский водоканал» (М.О., </w:t>
      </w:r>
      <w:proofErr w:type="spellStart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г.о</w:t>
      </w:r>
      <w:proofErr w:type="spellEnd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. Химки, Нагорное ш., д.5</w:t>
      </w:r>
      <w:proofErr w:type="gramStart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)</w:t>
      </w:r>
      <w:proofErr w:type="gramEnd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либо получить расчетно-платежные докуме</w:t>
      </w:r>
      <w:r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нты (счет, счет-фактура и акт</w:t>
      </w:r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выполненных работ) выставленные (направленные) организацией водопроводно-канализационного хозяйства абоненту посредством электронного документооборота с использованием электронной подписи (далее – ЭДО) через Оператора электронного документооборота ООО «Компания «Тензор» (ИНН 7605016030/</w:t>
      </w:r>
      <w:proofErr w:type="gramStart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ОГРН 1027600787994) (далее – Оператор ЭДО).</w:t>
      </w:r>
      <w:proofErr w:type="gramEnd"/>
      <w:r w:rsidRPr="00C77925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Датой оплаты считается дата поступления денежных средств на расчетный счет организации водопроводно-канализационного хозяйства.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обязан в течение 10 рабочих дней с момента получения расчетно-платежных документов в электронном виде по телекоммуник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ационным каналам связи вернуть о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 оформленный надлежащим образом акт выполненных работ, подписанный электронной подписью абонента и подтвержденный Оператором ЭДО.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Акт выполненных работ в электронном виде считается полученным 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рганизацией водопроводно-канализационного хозяйства, если ему поступило соответствующее подтверждение Оператора ЭДО, подписанное электронной подписью абонента.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В случае если в течение 10 рабочих дней с момента предъявления абоненту платежных документов в электронном виде по телекоммуникационным каналам связ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и, абонент письменно не заявит о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рганизации водопроводно-канализационного хозяйства о своих возражениях по объему оказанных услуг и сумме платежа по счету, считается, что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согласен с представленным расчетом, а указанный в счете объем оказанных услуг считается установленным.</w:t>
      </w:r>
      <w:proofErr w:type="gramEnd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у для работы в системе обмена электронными документами необходимо заключить с любым из Операторов ЭДО полный перечень которых указан на интернет-портале Федеральной налоговой службы Российской Федерации http://nalog.ru/otchet/el_vid/el_schet/reestr_edo/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</w:t>
      </w:r>
      <w:proofErr w:type="gramEnd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регистрации на интернет-сайте www.sbis.ru через оператора ЭДО, обслуживающего ОАО «Химкинский водоканал».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Системные требования и инструкции по работе </w:t>
      </w:r>
      <w:r w:rsidR="0038270B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 ЭДО приведены в Приложении №</w:t>
      </w:r>
      <w:r w:rsidR="0077046D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9</w:t>
      </w:r>
      <w:r w:rsidR="0038270B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и Приложении №</w:t>
      </w:r>
      <w:r w:rsidR="0077046D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10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к настоящему 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у.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При регистрации на сайте www.sbis.ru абонент безвозмездно получает доступ через интернет-сайт к системе электронного обмена документами, сертификат ключа электронной подписи, возможность неограниченного по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лучения входящих документов от о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ом.</w:t>
      </w:r>
      <w:proofErr w:type="gramEnd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В случае если размер оплаты, превысит стоимость ресурсов, потребленных за расчетный период, излишне уплаченная при оплате расчетного периода сумма засчитывается в счет оплаты следующего расчетного периода при отсутств</w:t>
      </w:r>
      <w:proofErr w:type="gramStart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ии у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proofErr w:type="gramEnd"/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 задолженности по настоящему 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у. П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ри наличии задолженности перед о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рганизацией водопроводно-канализационного хозяйства за предыдущие периоды, уплаченными сверх выставленного счета денежными средствами погашается наиболее ранняя из возникших задолженностей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8. </w:t>
      </w:r>
      <w:proofErr w:type="gramStart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При размещении узла учета и приборов учета не на границе раздела эксплуатационной ответственности величина потерь холодной воды, возникающих на участке сети от границы раздела эксплуатационной ответственности до места установки прибора учета, подлежит оплате в порядке, предусмотренном пунктом 8 настоящего договора, дополнительно к оплате объема потребленной холодной воды в расчетном периоде, определенного по показаниям приборов учета.</w:t>
      </w:r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9.</w:t>
      </w:r>
      <w:proofErr w:type="gramEnd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Сверка расчетов по настоящему договору проводится между организацией водопроводно-канализационного хозяйства и абонентом не реже 1 раза в год, а также по инициативе одной из сторон путем составления и подписания сторонами соответствующего акта. Сторона, инициирующая проведение сверки расчетов по настоящему договору, уведомляет другую сторону о дате ее проведения не менее чем за 5 рабочих дней до дня ее проведения. В случае неявки стороны в указанный срок для проведения сверки расчетов сторона, инициирующая проведение сверки расчетов по договору, составляет и направляет в адрес другой стороны акт сверки расчетов в 2 экземплярах любым доступным способом (почтовое отправление, телеграмма, </w:t>
      </w:r>
      <w:proofErr w:type="spellStart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="002E1472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такого уведомления адресатом. В таком случае подписание акта сверки расчетов осуществляется в течение 3 рабочих дней со дня его получения. В случае неполучения ответа в течение более 10 рабочих дней после направления стороне акт сверки расчетов считается признанным (согласованным) обеими сторонами.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IV. Права и обязанности сторон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10. Организация водопроводно-канализационного хозяйства обязана: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 осуществлять подачу абоненту холодной воды установленного качества и в объеме, установленном настоящим договором, не допускать ухудшения качества холодной (питьевой) воды ниже показателей, установленных законодательством Российской Федерации в области обеспечения санитарно-эпидемиологического благополучия населения и настоящим договором, за исключением случаев, предусмотренных законодательством Российской Федерации;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 обеспечивать эксплуатацию водопроводных сетей, принадлежащих ей на праве собственности или на ином законном основании и (или) находящихся в границах ее эксплуатационной ответственности, в соответствии с требованиями нормативно-технических документов;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lastRenderedPageBreak/>
        <w:t>в) осуществлять производственный контроль качества холодной (питьевой) воды;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соблюдать установленный режим подачи холодной воды;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д)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 даты выявления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несоответствия показателей холодной (питьевой) воды, характеризующих ее безопасность, требованиям законодательства Российской Федерации незамедлительно извещать об этом абонента в порядке, предусмотренном законодательством Российской Федерации.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Указанное извещение должно осуществляться любыми доступными способами, позволяющими подтвердить получение такого уведомления адресатами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е) предоставлять абоненту информацию в соответствии со стандартами раскрытия информации в порядке, предусмотренном законодательством Российской Федерации;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ж) отвечать на жалобы и обращения абонента по вопросам, связанным с исполнением настоящего договора, в течение срока, установленного законодательством Российской Федерации;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з) при участии абонента, если иное не предусмотрено Правилами организации коммерческого учета воды, сточных вод, осуществлять допуск узлов учета, устройств и сооружений, предназначенных для подключения к централизованной системе холодного водоснабжения, к эксплуатации;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и) опломбировать абоненту приборы учета без взимания платы, за исключением случаев, предусмотренных Правилами организации коммерческого учета воды, сточных вод, при которых взимается плата за опломбирование приборов учета;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к) предупреждать абонента о временном прекращении или ограничении холодного водоснабжения в порядке и случаях, которые предусмотрены настоящим договором и нормативными правовыми актами Российской Федерации;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л) принимать необходимые меры по своевременной ликвидации аварий и повреждений на централизованных системах холодного водоснабжения, принадлежащих ей на праве собственности или на ином законном основании, в порядке и сроки, которые установлены нормативно-технической документацией, а также меры по возобновлению действия таких систем с соблюдением требований, установленных законодательством Российской Федерации в области обеспечения санитарно-эпидемиологического благополучия населения (за исключением подачи холодной (технической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)в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оды);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м) обеспечивать установку на централизованной системе холодного водоснабжения, принадлежащей ей на праве собственности или на ином законном основании, указателей пожарных гидрантов в соответствии с требованиями норм противопожарной безопасности, следить за возможностью беспрепятственного доступа в любое время года к пожарным гидрантам, находящимся на ее обслуживании;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н) уведомлять органы местного самоуправления и структурные подразделения территориальных органов федерального органа исполнительной власти, уполномоченного на решение задач в области пожарной безопасности, в случае временного прекращения или ограничения холодного водоснабжения о невозможности использования пожарных гидрантов из-за отсутствия или недостаточности напора холодной воды в случае проведения ремонта или возникновения аварии на ее водопроводных сетях;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о) осуществлять организацию и эксплуатацию зон санитарной охраны источников питьевого и хозяйственно-бытового водоснабжения в соответствии с законодательством Российской Федерации о санитарно-эпидемиологическом благополучии населения;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п) уведомлять абонента о графиках и сроках проведения планово-предупредительного ремонта водопроводных сетей, через которые осуществляется холодное водоснабжение.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11. Организация водопроводно-канализационного хозяйства вправе: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а) осуществлять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контроль за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правильностью учета абонентом объемов поданной (полученной) холодной воды;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 осуществлять контроль за наличием самовольного пользования и (или) самовольного подключения абонента к централизованной системе холодного водоснабжения и принимать меры по предотвращению самовольного пользования и (или) самовольного подключения к централизованной системе холодного водоснабжения;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в) временно прекращать или ограничивать холодное водоснабжение в порядке и случаях, которые предусмотрены законодательством Российской Федерации;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иметь беспрепятственный доступ к водопроводным сетям, местам отбора проб холодной воды и приборам учета в порядке, предусмотренном разделом IV настоящего договора;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д) инициировать проведение сверки расчетов по настоящему договору.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12.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обязан: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 обеспечивать эксплуатацию водопроводных сетей, принадлежащих ему на праве собственности или на ином законном основании и (или) находящихся в границах его эксплуатационной ответственности, в соответствии с требованиями нормативно-технических документов;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б) обеспечивать сохранность пломб и знаков поверки на приборах учета, узлах учета, задвижках обводной линии, пожарных гидрантах, задвижках и других устройствах, находящихся в границах его эксплуатационной ответственности, соблюдать температурный режим в помещении, где расположен узел учета холодной воды (не менее + 5°С), обеспечивать защиту такого помещения от несанкционированного проникновения, попадания грунтовых, талых и дождевых вод, вредных химических веществ, гидроизоляцию помещения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где расположен узел учета холодной воды, и помещений, где проходят водопроводные сети, от иных помещений, содержать указанные помещения в чистоте, не допускать хранения предметов, препятствующих доступу к узлам и приборам учета, а также механических, химических, электромагнитных или иных воздействий, которые могут искажать показания приборов учета;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в) обеспечивать учет получаемой холодной воды в порядке, установленном разделом V настоящего договора, и в соответствии с Правилами организации коммерческого учета воды, сточных вод, если иное не предусмотрено настоящим договором;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устанавливать приборы учета на границах эксплуатационной ответственности или в ином месте, определенном настоящим договором;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д) соблюдать установленный настоящим договором режим потребления холодной воды;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е) производить оплату по настоящему договору в порядке, размере и в сроки, которые определены настоящим договором;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ж) обеспечивать беспрепятственный доступ представителей организации водопроводно-канализационного хозяйства или по ее указанию представителям иной организации к водопроводным сетям, местам отбора проб холодной воды и приборам учета в порядке и случаях, которые предусмотрены разделом VI настоящего договора;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з) содержать в исправном состоянии системы и средства противопожарного водоснабжения, принадлежащие ему или находящиеся в границах (зоне) его эксплуатационной ответственности, включая пожарные гидранты, задвижки, краны и установки автоматического пожаротушения, устанавливать соответствующие указатели согласно требованиям норм противопожарной безопасности;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и) незамедлительно уведомлять организацию водопроводно-канализационного хозяйства и структурные подразделения территориальных органов федерального органа исполнительной власти, уполномоченного на решение задач в области пожарной безопасности, о невозможности использования пожарных гидрантов из-за отсутствия или недостаточного напора холодной воды в случаях возникновения аварии на его водопроводных сетях;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к) уведомлять организацию водопроводно-канализационного хозяйства в случае перехода прав на объекты, в отношении которых осуществляется водоснабжение, устройства и сооружения, предназначенные для подключения (технологического присоединения) к централизованным системам холодного водоснабжения, а также в случае предоставления прав владения и (или) пользования такими объектами, устройствами или сооружениями третьим лицам в порядке, установленном разделом IX настоящего договора;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л) незамедлительно сообщать организации водопроводно-канализационного хозяйства обо всех повреждениях или неисправностях на 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lastRenderedPageBreak/>
        <w:t>водопроводных сетях, сооружениях и устройствах, приборах учета, о нарушении целостности пломб и нарушении работы централизованной системы холодного водоснабжения;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м) обеспечивать в сроки, установленные законодательством Российской Федерации, ликвидацию повреждения или неисправности водопроводных сетей, принадлежащих ему на праве собственности или на ином законном основании и (или) находящихся в границах его эксплуатационной ответственности, и устранять последствия таких повреждений или неисправностей;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н) предоставлять иным абонентам и транзитным организациям возможность подключения (технологического присоединения) к водопроводным сетям, сооружениям и устройствам, принадлежащим ему на законном основании, только при наличии согласия организации водопроводно-канализационного хозяйства;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о) не создавать препятствий для водоснабжения абонентов и транзитных организаций, водопроводные сети которых присоединены к водопроводным сетям абонента;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п) представлять организации водопроводно-канализационного хозяйства сведения об абонентах, водоснабжение которых осуществляется с использованием водопроводных сетей абонента, по форме и в объеме, которые согласованы сторонами настоящего договора;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р) не допускать возведения построек, гаражей и стоянок транспортных средств, складирования материалов, мусора и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древопосадок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а также не осуществлять производство земляных работ в местах устройства централизованной системы водоснабжения, в том числе в местах прокладки сетей, находящихся в границах его эксплуатационной ответственности, без согласования с организацией водопроводно-канализационного хозяйства;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с) осуществлять организацию и эксплуатацию зон санитарной охраны источников питьевого и хозяйственно-бытового водоснабжения в соответствии с законодательством Российской Федерации о санитарно-эпидемиологическом благополучии населения.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13.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имеет право: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 получать от организации водопроводно-канализационного хозяйства информацию о результатах производственного контроля качества холодной (питьевой) воды, осуществляемого организацией водопроводно-канализационного хозяйства, в соответствии с Правилами осуществления производственного контроля качества и безопасности питьевой воды, горячей воды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 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утвержденными Постановлением Правительства Российской Федерации от 6 января 2015 г. N 10 "О порядке осуществления производственного контроля качества и безопасности питьевой воды, горячей воды" (далее - Правила производственного контроля качества холодной (питьевой) воды, качества горячей воды);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 получать от организации водопроводно-канализационного хозяйства информацию об изменении установленных тарифов на холодную (питьевую) воду (питьевое водоснабжение), тарифов на холодную (техническую) воду;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в) привлекать третьих лиц для выполнения работ по устройству узла учета;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инициировать проведение сверки расчетов по настоящему договору;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д) осуществлять в целях контроля качества холодной воды отбор проб холодной воды, в том числе параллельных проб, принимать участие в отборе проб холодной воды, осуществляемом организацией водопроводно-канализационного хозяйства.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V. Порядок осуществления учета поданной (полученной) холодной воды,</w:t>
      </w: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br/>
        <w:t xml:space="preserve">сроки и способы </w:t>
      </w:r>
      <w:proofErr w:type="gramStart"/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представления показаний приборов учета организации</w:t>
      </w:r>
      <w:proofErr w:type="gramEnd"/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 водопроводно-канализационного хозяйства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14. Для учета объемов поданной абоненту холодной воды и объема принятых сточных вод стороны используют приборы учета, если иное не предусмотрено Правилами организации коммерческого учета воды, сточных вод.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15. Сведения об узлах учета и приборах учета воды, сточных вод и местах отбора проб холодной воды, сточных вод указываются </w:t>
      </w:r>
      <w:r w:rsidR="0038270B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по форме согласно приложению № 4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16. Коммерческий учет полученной холодной воды обеспечивает абонент.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17. Количество поданной холодной воды определяется стороной, осуществляющей коммерческий учет холодной воды, в соответствии с данными учета фактического потребления холодной воды по показаниям приборов учета, за исключением случаев, когда в соответствии с Правилами организации коммерческого учета воды, сточных вод коммерческий учет осуществляется расчетным способом.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18. В случае отсутствия у абонента приборов учета холодной воды абонент обязан в течени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и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60 дней с момента заключения настоящего договора установить и ввести в эксплуатацию приборы учета холодной воды в порядке, установленном законодательством Российской Федерации.</w:t>
      </w:r>
      <w:r w:rsidR="00CE4506" w:rsidRPr="00CE4506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</w:t>
      </w:r>
      <w:proofErr w:type="gramStart"/>
      <w:r w:rsidR="00CE4506">
        <w:rPr>
          <w:rFonts w:ascii="Times New Roman" w:hAnsi="Times New Roman" w:cs="Times New Roman"/>
          <w:sz w:val="17"/>
          <w:szCs w:val="17"/>
        </w:rPr>
        <w:t>Объем водопотребления Абонента может быть уменьшен по отношению к объему водопотребления по об</w:t>
      </w:r>
      <w:r w:rsidR="00E91BEC">
        <w:rPr>
          <w:rFonts w:ascii="Times New Roman" w:hAnsi="Times New Roman" w:cs="Times New Roman"/>
          <w:sz w:val="17"/>
          <w:szCs w:val="17"/>
        </w:rPr>
        <w:t>основанному и согласованному с о</w:t>
      </w:r>
      <w:r w:rsidR="00CE4506">
        <w:rPr>
          <w:rFonts w:ascii="Times New Roman" w:hAnsi="Times New Roman" w:cs="Times New Roman"/>
          <w:sz w:val="17"/>
          <w:szCs w:val="17"/>
        </w:rPr>
        <w:t>рганизацией водопроводно-канализационного хозяйства расчету (приложение №3.1.), в случае использования питьевой воды в составе выпускаемой продукции, либо наличия у Абонента самостоятельного выпуска в водоем.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19.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Сторона, осуществляющая коммерческий учет поданной (полученной) холодной воды, ежемесячно снимает показания приборов учета, либо осуществляет в случаях, предусмотренных Правилами организации коммерческого учета воды, сточных вод, расчет объема поданной (полученной) холодной воды расчетным способом, а также вносит показания приборов учета в журнал учета расхода холодной воды и ежемесячно передает эти сведения в организацию водопроводно-канализационного хозяйства с 15 по 25 число расчетного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месяца.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20. Передача абонентом сведений о показаниях приборов учета организации водопроводно-канализационного хозяйства осуществляется любым доступным способом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таких сведений адресатом.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21. </w:t>
      </w:r>
      <w:proofErr w:type="gramStart"/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обязан передавать сведения о показаниях приборов учета организации водопроводно-канализационного хозяйства с использованием личного кабинета на сайте </w:t>
      </w:r>
      <w:hyperlink r:id="rId5" w:history="1">
        <w:r w:rsidRPr="00D76081">
          <w:rPr>
            <w:rFonts w:ascii="Times New Roman" w:eastAsia="Times New Roman" w:hAnsi="Times New Roman" w:cs="Times New Roman"/>
            <w:color w:val="0782C1"/>
            <w:sz w:val="17"/>
            <w:szCs w:val="17"/>
            <w:u w:val="single"/>
            <w:lang w:eastAsia="ru-RU"/>
          </w:rPr>
          <w:t>http://hvod.ru/</w:t>
        </w:r>
      </w:hyperlink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. В случае отсутствия возможности использования личного кабинета передача абонентом сведений о показаниях приборов учета организации водопроводно-канализационного хозяйства осуществляется любым доступным способом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таких сведений адресатом.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Контроль показаний средств измерений (приб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оров) производится контролёром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 и заносится в карточку учет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 абонента, которая хранится у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VI. Порядок обеспечения абонентом доступа организации водопроводно-канализационного хозяйства к водопроводным сетям, местам отбора проб холодной воды, приборам учета холодной воды (узлам учета)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22. </w:t>
      </w:r>
      <w:proofErr w:type="gramStart"/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обязан обеспечить представителям организации водопроводно-канализационного хозяйства или по ее указанию представителям иной организации доступ к местам отбора проб, приборам учета (узлам учета) и иным устройствам в следующем порядке: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 организация водопроводно-канализационного хозяйства или по ее указанию иная организация предварительно, не позднее 15 минут до проведения обследования и (или) отбора проб, оповещают абонента о дате и времени посещения с приложением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списка проверяющих (при отсутствии служебных удостоверений или доверенности). Оповещение осуществляется любым доступным способом (почтовое 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lastRenderedPageBreak/>
        <w:t xml:space="preserve">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такого уведомления адресатом;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 уполномоченные представители организации водопроводно-канализационного хозяйства или представители иной организации предъявляют абоненту служебное удостоверение (доверенность на совершение соответствующих действий от имени организации водопроводно-канализационного хозяйства или иной организации);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в) доступ представителям организации водопроводно-канализационного хозяйства или по ее указанию представителям иной организации к местам отбора проб холодной воды, приборам учета (узлам учета) и иным устройствам, установленным настоящим договором, осуществляется только в установленных настоящим договором местах отбора проб холодной воды;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абонент принимает участие в проведении организацией водопроводно-канализационного хозяйства всех проверок, предусмотренных настоящим разделом;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д) отказ в доступе (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недопуск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) представителям организации водопроводно-канализационного хозяйства или по ее поручению иной организации к приборам учета (узлам учета) холодной воды приравнивается к самовольному пользованию централизованной системой холодного водоснабжения, что влечет за собой применение расчетного способа при определении количества поданной (полученной) холодной воды за весь период нарушения. Продолжительность периода нарушения определяется в соответствии с Правилами организации коммерческого учета воды.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VII. Порядок контроля качества холодной (питьевой) воды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23.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Производственный контроль качества питьевой воды, подаваемой абоненту с использованием централизованных систем холодного водоснабжения, осуществляется в соответствии с Правилами осуществления производственного контроля качества и безопасности питьевой воды, горячей воды, утвержденными постановлением Правительства Российской Федерации от 6 января 2015 г. N 10 "О порядке осуществления производственного контроля качества и безопасности питьевой воды, горячей воды".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24.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Качество подаваемой холодной (питьевой) воды должно соответствовать требованиям законодательства Российской Федерации в области обеспечения санитарно-эпидемиологического благополучия населения. Допускается временное несоответствие качества холодной (питьевой) воды установленным требованиям, за исключением показателей качества холодной (питьевой) воды, характеризующих ее безопасность, в пределах, определенных планом мероприятий по приведению качества холодной (питьевой) воды в соответствие с установленными требованиями.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25. </w:t>
      </w:r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имеет право в любое время в течение срока действия настоящего договора самостоятельно отобрать пробы холодной (питьевой) воды для проведения лабораторного анализа ее качества и направить их для лабораторных испытаний в организации, аккредитованные в порядке, установленном законодательством Российской Федерации. Отбор проб холодной (питьевой) воды, в том числе отбор параллельных проб, должен производиться в порядке, предусмотренном законодательством Российской Федерации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</w:t>
      </w:r>
      <w:proofErr w:type="gramStart"/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proofErr w:type="gramEnd"/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обязан известить организацию водопроводно-канализационного хозяйства о времени и месте отбора проб холодной (питьевой) воды не позднее 3 суток до проведения отбора.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VIII. Условия временного прекращения или ограничения холодного водоснабжения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26. Организация водопроводно-канализационного хозяйства вправе осуществить временное прекращение или ограничение холодного водоснабжения абонента только в случаях, установленных Федеральным законом "О водоснабжении и водоотведении", при условии соблюдения порядка временного прекращения или ограничения холодного водоснабжения, установленного Правилами холодного водоснабжения и водоотведения.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27. Организация водопроводно-канализационного хозяйства в течение 24 часов с момента временного прекращения или ограничения холодного водоснабжения абонента уведомляет о таком прекращении или ограничении: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 абонента;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 орган местного самоуправления поселения, городского округа;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в) территориальный орган федерального органа исполнительной власти, осуществляющего федеральный государственный санитарно-эпидемиологический надзор;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структурные подразделения территориальных органов федерального органа исполнительной власти, уполномоченного на решение задач в области пожарной безопасности.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28. Уведомление организации водопроводно-канализационного хозяйства о временном прекращении или ограничении холодного водоснабжения абонента, а также уведомление о снятии такого прекращения или ограничения и возобновлении холодного водоснабжения абонента направляются соответствующим лицам любым доступным способом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такого уведомления адресатом.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IX. Порядок уведомления организации водопроводно-канализационного</w:t>
      </w: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br/>
        <w:t>хозяйства о переходе прав на объекты, в отношении которых осуществляется</w:t>
      </w: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br/>
        <w:t>водоснабжение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29.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В случае перехода прав на объекты, устройства и сооружения, предназначенные для подключения (присоединения) к централизованным системам холодного водоснабжения, а также предоставления прав владения и (или) пользования такими объектами, устройствами или сооружениями третьим лицам абонент в течение 3 дней со дня наступления одного из указанных событий направляет организации водопроводно-канализационного хозяйства письменное уведомление с указанием лиц, к которым перешли права.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Уведомление направляется по почте или нарочным.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30. Уведомление считается полученным организацией водопроводн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о-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канализационного хозяйства с даты почтового уведомления о вручении или с даты подписи уполномоченного представителя организации водопроводно-канализационного хозяйства, свидетельствующей о получении уведомления.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X. Условия водоснабжения иных лиц, объекты</w:t>
      </w: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br/>
        <w:t>которых подключены к водопроводным сетям, принадлежащим абоненту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br/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31. </w:t>
      </w:r>
      <w:r w:rsidR="00BB0317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представляет организации водопроводно-канализационного хозяйства сведения о лицах, объекты которых подключены к водопроводным сетям, принадлежащим абоненту.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32. Сведения об иных лицах, объекты которых подключены к водопроводным сетям, принадлежащим абоненту, представляются в письменном виде с указанием наименования лиц, срока подключения, места и схемы подключения, разрешаемого отбора объема холодной воды и режима подачи холодной воды, наличия узла учета холодной воды, мест отбора проб холодной воды. Организация водопроводно-канализационного хозяйства вправе запросить у абонента иные необходимые сведения и документы.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33. Организация водопроводно-канализационного хозяйства осуществляет водоснабжение лиц, объекты которых подключены к водопроводным сетям абонента, при условии, что такие лица заключили договор о водоснабжении с организацией водопроводно-канализационного хозяйства.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34. Организация водопроводно-канализационного хозяйства не несет ответственности за нарушения условий настоящего договора, допущенные в отношении лиц, объекты которых подключены к водопроводным сетям абонента и которые не имеют договора холодного водоснабженияс организацией водопроводно-канализационного хозяйства.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XI. Порядок урегулирования споров и разногласий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35.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36.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Претензия направляется по адресу стороны, указанному в реквизитах договора, и должна содержать: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а) сведения о заявителе (наименование, местонахождение, адрес);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б) содержание спора или разногласий;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в) сведения об объекте (объектах), в отношении которого возникли спор или разногласия (полное наименование, местонахождение, правомочие на объект (объекты), которым обладает сторона, направившая претензию);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г) другие сведения по усмотрению стороны.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37.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Сторона, получившая претензию, в течение 5 рабочих дней со дня ее поступления обязана рассмотреть претензию и дать ответ.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38. Стороны составляют акт об урегулировании спора (разногласий).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39. В случае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недостижения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сторонами соглашения спор или разногласия, возникшие в связи с исполнением настоящего договора, подлежат урегулированию в Химкинском городском суде Московской области в порядке, установленном законодательством Российской Федерации.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XII. Ответственность сторон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40. За неисполнение или ненадлежащее исполнение обязательств по настоящему договору стороны несут ответственность в соответствии с законодательством Российской Федерации.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41. В случае нарушения организацией водопроводно-канализационного хозяйства требований к качеству холодной (питьевой) воды, режима подачи холодной воды и (или) уровня давления холодной воды абонент вправе потребовать пропорционального снижения размера оплаты по настоящему договору в соответствующем расчетном периоде. В случае нарушения организацией водопроводно-канализационного хозяйства режима приема сточных вод абонент вправе потребовать пропорционального снижения размера оплаты по настоящему договору в соответствующем расчетном периоде. Ответственность организации водопроводно-канализационного хозяйства за качество подаваемой холодной (питьевой) воды определяется до границы эксплуатационной ответственности по водопроводным сетям абонента и организации водопроводно-канализационного хозяйства, установленной в соответствии с актом о разграничении эксплуатационной ответственности, приведенным в приложении № 2 к настоящему договору.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42.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В случае неисполнения либо ненадлежащего исполнения абонентом обязательств по оплате настоящего договора организация водопроводно-канализационного хозяйства вправе потребовать от абонента уплаты пени в соответствии с действующим законодательством Российской 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  <w:proofErr w:type="gramEnd"/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XIII. Обстоятельства непреодолимой силы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43. Стороны освобождаются от ответственности за неисполнение либо ненадлежащее исполнение обязательств по настоящему договору, если оно явилось следствием обстоятельств непреодолимой силы и если эти обстоятельства повлияли на исполнение настоящего договора. При этом срок исполнения обязательств по настоящему договору 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44.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XIV. Действие договора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45. Настоящий договор вступает в силу с </w:t>
      </w:r>
      <w:r w:rsidRPr="00D76081">
        <w:rPr>
          <w:rFonts w:ascii="Times New Roman" w:eastAsia="Times New Roman" w:hAnsi="Times New Roman" w:cs="Times New Roman"/>
          <w:b/>
          <w:color w:val="333333"/>
          <w:sz w:val="17"/>
          <w:szCs w:val="17"/>
          <w:lang w:eastAsia="ru-RU"/>
        </w:rPr>
        <w:t>[e-22,date_serv3]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г.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46. Настоящий договор заключен на неопределенный срок.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47. Настоящий 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может быть расторгнут по обоюдному согласию сторон.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48. В случае предусмотренного законодательством Российской Федерации отказа организации водопроводно-канализационного хозяйства от исполнения настоящего договора или его изменения в одностороннем порядке настоящий договор считается расторгнутым или измененным.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b/>
          <w:bCs/>
          <w:color w:val="333333"/>
          <w:sz w:val="17"/>
          <w:szCs w:val="17"/>
          <w:lang w:eastAsia="ru-RU"/>
        </w:rPr>
        <w:t>XV. Прочие условия</w:t>
      </w:r>
    </w:p>
    <w:p w:rsidR="002E1472" w:rsidRPr="00D76081" w:rsidRDefault="002E1472" w:rsidP="002E14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48. Стороны договорились о возможности использования факсимиле. По требованию Стороны или иных уполномоченных лиц документ, подписанный с использованием факсимиле, подлежит замене на документ, подписанный собственной подписью, в течение 10 дней с 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lastRenderedPageBreak/>
        <w:t>момента предъявления письменного требования.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49. Факсимиле проставляется синим (фиолетовым) цветом. Стороны вправе по своему усмотрению изменять цвет факсимиле.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50. Стороны вправе использовать факсимиле для оформления первичных документов (счетов, счетов-фактур, накладных и др.). При этом факсимильная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подписьбудет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иметь такую же силу, что и подлинная подпись уполномоченного лица.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51. Изменения к настоящему договору 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52. В случае изменения наименования,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</w:t>
      </w:r>
      <w:proofErr w:type="spell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факсограмма</w:t>
      </w:r>
      <w:proofErr w:type="spell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телефонограмма, информационно-телекоммуникационная сеть "Интернет"), позволяющим подтвердить получение такого уведомления адресатом.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53. При исполнении настоящего договора стороны обязуются руководствоваться законодательством Российской Федерации, в том числе положениями Федерального закона "О водоснабжении и водоотведении", Правилами холодного водоснабжения и водоотведения.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54. Настоящий 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считается расторгнутым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 даты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государственной регистрации перехода вещного права на Объект водоснабжения и водоотведения к третьему лицу.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55. Своевременно не заключенный договор не является основанием для отказа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а от оплаты за фактически отпущенные услуги с момента их предоставления (с момента фактического присоединения объекта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 к централизованным сетям водоснабжения и/или водоотведения).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 xml:space="preserve">56. </w:t>
      </w:r>
      <w:proofErr w:type="gramStart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В случае изменения законодательства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Российской Федерации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, регулирующего правоотношения Сторон по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у, и противоречия части условий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а действующему законодательству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Российской Федерации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,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утрачивает свою силу лишь в части противоречащей законодательству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Российской Федерации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, а остальные условия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 остаются неизменными и не теряют в своей силы.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57.</w:t>
      </w:r>
      <w:proofErr w:type="gramEnd"/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Адрес сайта «http://www.hvod.ru» является адресом официального 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сайта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 в информационно-телекоммуникационной сети «Интернет» для раз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мещения официальной информации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рганизации водопроводно-канализационного хозяйства, в том числе уведомлений и сообщений для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ов. Размещение вышеуказанной и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нформации на официальном сайте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рганизации водопроводно-канализационного хозяйства является надлежащей формой уведомлений и доведения информации до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ов.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58. Настоящий 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 xml:space="preserve"> составлен в трёх экземплярах, имеющих одинаковую юридическую силу, один экземпляр – для 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абонент</w:t>
      </w:r>
      <w:r w:rsidR="00E91BEC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а, два – для о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рганизации водопроводно-канализационного хозяйства.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59. Приложения к настоящему договору являются его неотъемлемой частью.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br/>
        <w:t>60.Лица, подписавшие настоящий </w:t>
      </w:r>
      <w:r w:rsidR="00D14645"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договор</w:t>
      </w:r>
      <w:r w:rsidRPr="00D76081">
        <w:rPr>
          <w:rFonts w:ascii="Times New Roman" w:eastAsia="Times New Roman" w:hAnsi="Times New Roman" w:cs="Times New Roman"/>
          <w:color w:val="333333"/>
          <w:sz w:val="17"/>
          <w:szCs w:val="17"/>
          <w:lang w:eastAsia="ru-RU"/>
        </w:rPr>
        <w:t>, гарантируют наличие у них полномочий на его подписание и отсутствие каких-либо известных им ограничений на его заключение в силу положений учредительных документов и действующего законодательства Российской Федерации.</w:t>
      </w:r>
    </w:p>
    <w:p w:rsidR="00F066CD" w:rsidRPr="00D76081" w:rsidRDefault="00F066CD" w:rsidP="00F066C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color w:val="000000"/>
          <w:sz w:val="17"/>
          <w:szCs w:val="17"/>
        </w:rPr>
      </w:pPr>
      <w:r w:rsidRPr="00D76081">
        <w:rPr>
          <w:rFonts w:ascii="Times New Roman" w:hAnsi="Times New Roman" w:cs="Times New Roman"/>
          <w:b/>
          <w:bCs/>
          <w:sz w:val="17"/>
          <w:szCs w:val="17"/>
        </w:rPr>
        <w:t>X</w:t>
      </w:r>
      <w:r w:rsidRPr="00D76081">
        <w:rPr>
          <w:rFonts w:ascii="Times New Roman" w:hAnsi="Times New Roman" w:cs="Times New Roman"/>
          <w:b/>
          <w:bCs/>
          <w:sz w:val="17"/>
          <w:szCs w:val="17"/>
          <w:lang w:val="en-US"/>
        </w:rPr>
        <w:t>I</w:t>
      </w:r>
      <w:proofErr w:type="gramStart"/>
      <w:r w:rsidRPr="00D76081">
        <w:rPr>
          <w:rFonts w:ascii="Times New Roman" w:hAnsi="Times New Roman" w:cs="Times New Roman"/>
          <w:b/>
          <w:bCs/>
          <w:sz w:val="17"/>
          <w:szCs w:val="17"/>
        </w:rPr>
        <w:t>Х</w:t>
      </w:r>
      <w:proofErr w:type="gramEnd"/>
      <w:r w:rsidRPr="00D76081">
        <w:rPr>
          <w:rFonts w:ascii="Times New Roman" w:hAnsi="Times New Roman" w:cs="Times New Roman"/>
          <w:b/>
          <w:bCs/>
          <w:sz w:val="17"/>
          <w:szCs w:val="17"/>
        </w:rPr>
        <w:t xml:space="preserve">.  </w:t>
      </w:r>
      <w:r w:rsidRPr="00D76081">
        <w:rPr>
          <w:rFonts w:ascii="Times New Roman" w:hAnsi="Times New Roman" w:cs="Times New Roman"/>
          <w:b/>
          <w:bCs/>
          <w:color w:val="000000"/>
          <w:sz w:val="17"/>
          <w:szCs w:val="17"/>
        </w:rPr>
        <w:t>Адреса и реквизиты Сторон</w:t>
      </w:r>
    </w:p>
    <w:p w:rsidR="00F066CD" w:rsidRPr="00D76081" w:rsidRDefault="00F066CD" w:rsidP="00F066CD">
      <w:pPr>
        <w:pStyle w:val="a6"/>
        <w:numPr>
          <w:ilvl w:val="0"/>
          <w:numId w:val="0"/>
        </w:numPr>
        <w:tabs>
          <w:tab w:val="left" w:pos="142"/>
          <w:tab w:val="left" w:pos="426"/>
          <w:tab w:val="left" w:pos="567"/>
          <w:tab w:val="left" w:pos="993"/>
        </w:tabs>
        <w:rPr>
          <w:color w:val="000000"/>
          <w:sz w:val="17"/>
          <w:szCs w:val="17"/>
        </w:rPr>
      </w:pPr>
    </w:p>
    <w:tbl>
      <w:tblPr>
        <w:tblW w:w="10064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5103"/>
        <w:gridCol w:w="4961"/>
      </w:tblGrid>
      <w:tr w:rsidR="00F066CD" w:rsidRPr="00D76081" w:rsidTr="00F066CD">
        <w:tc>
          <w:tcPr>
            <w:tcW w:w="5103" w:type="dxa"/>
          </w:tcPr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D76081">
              <w:rPr>
                <w:b/>
                <w:bCs/>
                <w:color w:val="000000"/>
                <w:sz w:val="17"/>
                <w:szCs w:val="17"/>
              </w:rPr>
              <w:t>Организация водопроводно-канализационного     хозяйства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center"/>
              <w:rPr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961" w:type="dxa"/>
          </w:tcPr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D76081">
              <w:rPr>
                <w:b/>
                <w:bCs/>
                <w:color w:val="000000"/>
                <w:sz w:val="17"/>
                <w:szCs w:val="17"/>
              </w:rPr>
              <w:t>Абонент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rPr>
                <w:b/>
                <w:bCs/>
                <w:color w:val="000000"/>
                <w:sz w:val="17"/>
                <w:szCs w:val="17"/>
              </w:rPr>
            </w:pPr>
          </w:p>
        </w:tc>
      </w:tr>
      <w:tr w:rsidR="00F066CD" w:rsidRPr="00D76081" w:rsidTr="00F066CD">
        <w:tc>
          <w:tcPr>
            <w:tcW w:w="5103" w:type="dxa"/>
          </w:tcPr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left"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ОАО «Химкинский Водоканал»</w:t>
            </w:r>
          </w:p>
        </w:tc>
        <w:tc>
          <w:tcPr>
            <w:tcW w:w="4961" w:type="dxa"/>
          </w:tcPr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 xml:space="preserve">                              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rPr>
                <w:color w:val="000000"/>
                <w:sz w:val="17"/>
                <w:szCs w:val="17"/>
              </w:rPr>
            </w:pPr>
          </w:p>
        </w:tc>
      </w:tr>
      <w:tr w:rsidR="00F066CD" w:rsidRPr="00D76081" w:rsidTr="00F066CD">
        <w:tc>
          <w:tcPr>
            <w:tcW w:w="5103" w:type="dxa"/>
          </w:tcPr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color w:val="000000"/>
                <w:sz w:val="17"/>
                <w:szCs w:val="17"/>
              </w:rPr>
            </w:pPr>
          </w:p>
        </w:tc>
        <w:tc>
          <w:tcPr>
            <w:tcW w:w="4961" w:type="dxa"/>
          </w:tcPr>
          <w:p w:rsidR="00F066CD" w:rsidRPr="00D76081" w:rsidRDefault="00F066CD" w:rsidP="0018780E">
            <w:pPr>
              <w:pStyle w:val="ConsPlusNonformat"/>
              <w:tabs>
                <w:tab w:val="left" w:pos="142"/>
                <w:tab w:val="left" w:pos="426"/>
                <w:tab w:val="left" w:pos="567"/>
                <w:tab w:val="left" w:pos="993"/>
              </w:tabs>
              <w:snapToGrid w:val="0"/>
              <w:ind w:right="30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F066CD" w:rsidRPr="00D76081" w:rsidTr="00296C7B">
        <w:trPr>
          <w:trHeight w:val="4129"/>
        </w:trPr>
        <w:tc>
          <w:tcPr>
            <w:tcW w:w="5103" w:type="dxa"/>
          </w:tcPr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141400, Московская область, г. Химки,   Нагорное шоссе, д.5.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ОГРН 1075047001732  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ИНН 5047081156 КПП 504701001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Расчетный счет 40702810640000018459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ПАО «Сбербанк России» г. Москва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БИК 044525225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Корреспондентский счет 30101810400000000225</w:t>
            </w:r>
          </w:p>
          <w:p w:rsidR="00F066CD" w:rsidRPr="00D76081" w:rsidRDefault="00F066CD" w:rsidP="0018780E">
            <w:pPr>
              <w:tabs>
                <w:tab w:val="num" w:pos="0"/>
                <w:tab w:val="left" w:pos="142"/>
                <w:tab w:val="left" w:pos="426"/>
                <w:tab w:val="left" w:pos="567"/>
                <w:tab w:val="left" w:pos="993"/>
              </w:tabs>
              <w:spacing w:line="240" w:lineRule="auto"/>
              <w:ind w:right="34"/>
              <w:contextualSpacing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Получатель платежа: ОАО «Химкинский </w:t>
            </w:r>
            <w:proofErr w:type="spellStart"/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водоканал»</w:t>
            </w:r>
            <w:proofErr w:type="gramStart"/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.О</w:t>
            </w:r>
            <w:proofErr w:type="gramEnd"/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КПО</w:t>
            </w:r>
            <w:proofErr w:type="spellEnd"/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53964442, ОКАТО 46483000000, ОКВЭД 41.00.2,  ОКОГУ 4210014</w:t>
            </w:r>
          </w:p>
          <w:p w:rsidR="00F066CD" w:rsidRPr="00D76081" w:rsidRDefault="00F066CD" w:rsidP="0018780E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4" w:firstLine="0"/>
              <w:contextualSpacing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 xml:space="preserve">Телефоны: приемная - 8 (495) 571-75-11  </w:t>
            </w:r>
          </w:p>
          <w:p w:rsidR="00F066CD" w:rsidRPr="00D76081" w:rsidRDefault="00F066CD" w:rsidP="0018780E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4" w:firstLine="0"/>
              <w:contextualSpacing/>
              <w:rPr>
                <w:color w:val="000000"/>
                <w:sz w:val="17"/>
                <w:szCs w:val="17"/>
              </w:rPr>
            </w:pPr>
            <w:bookmarkStart w:id="0" w:name="_GoBack"/>
            <w:bookmarkEnd w:id="0"/>
            <w:r w:rsidRPr="00D76081">
              <w:rPr>
                <w:color w:val="000000"/>
                <w:sz w:val="17"/>
                <w:szCs w:val="17"/>
              </w:rPr>
              <w:t xml:space="preserve">главный бухгалтер - 8 (495) 793-37-66, </w:t>
            </w:r>
          </w:p>
          <w:p w:rsidR="00F066CD" w:rsidRPr="00D76081" w:rsidRDefault="00F066CD" w:rsidP="0018780E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4" w:firstLine="0"/>
              <w:contextualSpacing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отдел реализации - 8 (495) 571-33-71;</w:t>
            </w:r>
          </w:p>
          <w:p w:rsidR="00F066CD" w:rsidRPr="00D76081" w:rsidRDefault="00F066CD" w:rsidP="0018780E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4" w:firstLine="0"/>
              <w:contextualSpacing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инспекция – 8-495-793-7355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аварийно-диспетчерская  служба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- 8 (495)-75-06-36.</w:t>
            </w:r>
            <w:r w:rsidRPr="00D76081">
              <w:rPr>
                <w:sz w:val="17"/>
                <w:szCs w:val="17"/>
              </w:rPr>
              <w:t xml:space="preserve"> </w:t>
            </w:r>
          </w:p>
          <w:p w:rsidR="00296C7B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 xml:space="preserve">Для передачи показаний средств измерений:  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color w:val="000000"/>
                <w:sz w:val="17"/>
                <w:szCs w:val="17"/>
              </w:rPr>
            </w:pPr>
            <w:r w:rsidRPr="00D76081">
              <w:rPr>
                <w:color w:val="000000"/>
                <w:sz w:val="17"/>
                <w:szCs w:val="17"/>
              </w:rPr>
              <w:t>e-</w:t>
            </w:r>
            <w:proofErr w:type="spellStart"/>
            <w:r w:rsidRPr="00D76081">
              <w:rPr>
                <w:color w:val="000000"/>
                <w:sz w:val="17"/>
                <w:szCs w:val="17"/>
              </w:rPr>
              <w:t>mail</w:t>
            </w:r>
            <w:proofErr w:type="spellEnd"/>
            <w:r w:rsidRPr="00D76081">
              <w:rPr>
                <w:color w:val="000000"/>
                <w:sz w:val="17"/>
                <w:szCs w:val="17"/>
              </w:rPr>
              <w:t xml:space="preserve">: </w:t>
            </w:r>
            <w:r w:rsidR="00296C7B">
              <w:rPr>
                <w:color w:val="000000"/>
                <w:sz w:val="17"/>
                <w:szCs w:val="17"/>
              </w:rPr>
              <w:t>оао</w:t>
            </w:r>
            <w:r w:rsidRPr="00D76081">
              <w:rPr>
                <w:color w:val="000000"/>
                <w:sz w:val="17"/>
                <w:szCs w:val="17"/>
              </w:rPr>
              <w:t>@hvod.ru;</w:t>
            </w:r>
          </w:p>
          <w:p w:rsidR="00296C7B" w:rsidRDefault="00296C7B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rPr>
                <w:color w:val="000000"/>
                <w:sz w:val="17"/>
                <w:szCs w:val="17"/>
              </w:rPr>
            </w:pPr>
          </w:p>
          <w:p w:rsidR="00F066CD" w:rsidRPr="00296C7B" w:rsidRDefault="00296C7B" w:rsidP="00296C7B">
            <w:pPr>
              <w:tabs>
                <w:tab w:val="left" w:pos="1548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  <w:tc>
          <w:tcPr>
            <w:tcW w:w="4961" w:type="dxa"/>
          </w:tcPr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              </w:t>
            </w: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suppressLineNumbers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0"/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              Тел.  </w:t>
            </w:r>
          </w:p>
          <w:p w:rsidR="00F066CD" w:rsidRPr="00D76081" w:rsidRDefault="00F066CD" w:rsidP="0018780E">
            <w:pPr>
              <w:ind w:firstLine="708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066CD" w:rsidRPr="00D76081" w:rsidRDefault="00F066CD" w:rsidP="0018780E">
            <w:pPr>
              <w:ind w:firstLine="70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066CD" w:rsidRPr="00D76081" w:rsidTr="00F066CD">
        <w:trPr>
          <w:trHeight w:val="1475"/>
        </w:trPr>
        <w:tc>
          <w:tcPr>
            <w:tcW w:w="5103" w:type="dxa"/>
          </w:tcPr>
          <w:p w:rsidR="00F066CD" w:rsidRPr="00D76081" w:rsidRDefault="00F066CD" w:rsidP="00296C7B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left"/>
              <w:rPr>
                <w:color w:val="000000"/>
                <w:sz w:val="17"/>
                <w:szCs w:val="17"/>
              </w:rPr>
            </w:pPr>
          </w:p>
          <w:p w:rsidR="00407C75" w:rsidRPr="00407C75" w:rsidRDefault="00407C75" w:rsidP="00296C7B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 w:hanging="108"/>
              <w:jc w:val="left"/>
              <w:rPr>
                <w:color w:val="000000"/>
                <w:sz w:val="17"/>
                <w:szCs w:val="17"/>
              </w:rPr>
            </w:pPr>
            <w:r w:rsidRPr="00407C75">
              <w:rPr>
                <w:color w:val="000000"/>
                <w:sz w:val="17"/>
                <w:szCs w:val="17"/>
              </w:rPr>
              <w:tab/>
              <w:t>Директор по реализации и</w:t>
            </w:r>
          </w:p>
          <w:p w:rsidR="00407C75" w:rsidRPr="00407C75" w:rsidRDefault="00407C75" w:rsidP="00296C7B">
            <w:pPr>
              <w:pStyle w:val="a6"/>
              <w:tabs>
                <w:tab w:val="left" w:pos="34"/>
                <w:tab w:val="left" w:pos="142"/>
                <w:tab w:val="left" w:pos="426"/>
                <w:tab w:val="left" w:pos="567"/>
              </w:tabs>
              <w:ind w:right="32" w:firstLine="0"/>
              <w:jc w:val="left"/>
              <w:rPr>
                <w:color w:val="000000"/>
                <w:sz w:val="17"/>
                <w:szCs w:val="17"/>
              </w:rPr>
            </w:pPr>
            <w:r w:rsidRPr="00407C75">
              <w:rPr>
                <w:color w:val="000000"/>
                <w:sz w:val="17"/>
                <w:szCs w:val="17"/>
              </w:rPr>
              <w:t>работе с абонентами</w:t>
            </w:r>
          </w:p>
          <w:p w:rsidR="00407C75" w:rsidRPr="00407C75" w:rsidRDefault="00407C75" w:rsidP="00296C7B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left"/>
              <w:rPr>
                <w:color w:val="000000"/>
                <w:sz w:val="17"/>
                <w:szCs w:val="17"/>
              </w:rPr>
            </w:pPr>
            <w:r w:rsidRPr="00407C75">
              <w:rPr>
                <w:color w:val="000000"/>
                <w:sz w:val="17"/>
                <w:szCs w:val="17"/>
              </w:rPr>
              <w:tab/>
            </w:r>
            <w:r w:rsidRPr="00407C75">
              <w:rPr>
                <w:color w:val="000000"/>
                <w:sz w:val="17"/>
                <w:szCs w:val="17"/>
              </w:rPr>
              <w:tab/>
            </w:r>
            <w:r w:rsidRPr="00407C75">
              <w:rPr>
                <w:color w:val="000000"/>
                <w:sz w:val="17"/>
                <w:szCs w:val="17"/>
              </w:rPr>
              <w:tab/>
            </w:r>
          </w:p>
          <w:p w:rsidR="00407C75" w:rsidRPr="00407C75" w:rsidRDefault="00407C75" w:rsidP="00296C7B">
            <w:pPr>
              <w:pStyle w:val="a6"/>
              <w:tabs>
                <w:tab w:val="left" w:pos="142"/>
                <w:tab w:val="left" w:pos="426"/>
                <w:tab w:val="left" w:pos="567"/>
                <w:tab w:val="left" w:pos="993"/>
              </w:tabs>
              <w:ind w:right="32"/>
              <w:jc w:val="left"/>
              <w:rPr>
                <w:color w:val="000000"/>
                <w:sz w:val="17"/>
                <w:szCs w:val="17"/>
              </w:rPr>
            </w:pPr>
            <w:r w:rsidRPr="00407C75">
              <w:rPr>
                <w:color w:val="000000"/>
                <w:sz w:val="17"/>
                <w:szCs w:val="17"/>
              </w:rPr>
              <w:tab/>
            </w:r>
            <w:r w:rsidRPr="00407C75">
              <w:rPr>
                <w:color w:val="000000"/>
                <w:sz w:val="17"/>
                <w:szCs w:val="17"/>
              </w:rPr>
              <w:tab/>
            </w:r>
          </w:p>
          <w:p w:rsidR="00F066CD" w:rsidRPr="00D76081" w:rsidRDefault="00407C75" w:rsidP="00296C7B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-108"/>
              <w:jc w:val="left"/>
              <w:rPr>
                <w:color w:val="000000"/>
                <w:sz w:val="17"/>
                <w:szCs w:val="17"/>
              </w:rPr>
            </w:pPr>
            <w:r w:rsidRPr="00407C75">
              <w:rPr>
                <w:color w:val="000000"/>
                <w:sz w:val="17"/>
                <w:szCs w:val="17"/>
              </w:rPr>
              <w:t>_____________________/</w:t>
            </w:r>
            <w:proofErr w:type="spellStart"/>
            <w:r w:rsidRPr="00407C75">
              <w:rPr>
                <w:color w:val="000000"/>
                <w:sz w:val="17"/>
                <w:szCs w:val="17"/>
              </w:rPr>
              <w:t>Д.П.Орлов</w:t>
            </w:r>
            <w:proofErr w:type="spellEnd"/>
            <w:r w:rsidRPr="00407C75">
              <w:rPr>
                <w:color w:val="000000"/>
                <w:sz w:val="17"/>
                <w:szCs w:val="17"/>
              </w:rPr>
              <w:t xml:space="preserve"> /</w:t>
            </w:r>
            <w:r w:rsidR="00F066CD" w:rsidRPr="00D76081">
              <w:rPr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4961" w:type="dxa"/>
          </w:tcPr>
          <w:p w:rsidR="00F066CD" w:rsidRPr="00D76081" w:rsidRDefault="00F066CD" w:rsidP="0018780E">
            <w:pPr>
              <w:ind w:firstLine="708"/>
              <w:rPr>
                <w:rFonts w:ascii="Times New Roman" w:hAnsi="Times New Roman" w:cs="Times New Roman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sz w:val="17"/>
                <w:szCs w:val="17"/>
              </w:rPr>
              <w:t>Генеральный директор</w:t>
            </w:r>
          </w:p>
          <w:p w:rsidR="00F066CD" w:rsidRPr="00D76081" w:rsidRDefault="00F066CD" w:rsidP="0018780E">
            <w:pPr>
              <w:pStyle w:val="a6"/>
              <w:numPr>
                <w:ilvl w:val="0"/>
                <w:numId w:val="0"/>
              </w:numPr>
              <w:tabs>
                <w:tab w:val="left" w:pos="142"/>
                <w:tab w:val="left" w:pos="426"/>
                <w:tab w:val="left" w:pos="567"/>
                <w:tab w:val="left" w:pos="993"/>
              </w:tabs>
              <w:ind w:right="-108"/>
              <w:rPr>
                <w:color w:val="000000"/>
                <w:sz w:val="17"/>
                <w:szCs w:val="17"/>
              </w:rPr>
            </w:pPr>
          </w:p>
          <w:p w:rsidR="00F066CD" w:rsidRPr="00D76081" w:rsidRDefault="00F066CD" w:rsidP="001878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76081">
              <w:rPr>
                <w:rFonts w:ascii="Times New Roman" w:hAnsi="Times New Roman" w:cs="Times New Roman"/>
                <w:sz w:val="17"/>
                <w:szCs w:val="17"/>
              </w:rPr>
              <w:t xml:space="preserve">          </w:t>
            </w:r>
            <w:r w:rsidR="00296C7B">
              <w:rPr>
                <w:rFonts w:ascii="Times New Roman" w:hAnsi="Times New Roman" w:cs="Times New Roman"/>
                <w:sz w:val="17"/>
                <w:szCs w:val="17"/>
              </w:rPr>
              <w:t xml:space="preserve">      </w:t>
            </w:r>
            <w:r w:rsidRPr="00D76081">
              <w:rPr>
                <w:rFonts w:ascii="Times New Roman" w:hAnsi="Times New Roman" w:cs="Times New Roman"/>
                <w:sz w:val="17"/>
                <w:szCs w:val="17"/>
              </w:rPr>
              <w:t xml:space="preserve">   ________________/                /</w:t>
            </w:r>
          </w:p>
        </w:tc>
      </w:tr>
    </w:tbl>
    <w:p w:rsidR="00F066CD" w:rsidRPr="0015667D" w:rsidRDefault="00F066CD" w:rsidP="00F066CD">
      <w:pPr>
        <w:pStyle w:val="a8"/>
        <w:jc w:val="both"/>
        <w:rPr>
          <w:sz w:val="14"/>
          <w:szCs w:val="14"/>
          <w:lang w:val="ru-RU"/>
        </w:rPr>
      </w:pPr>
      <w:bookmarkStart w:id="1" w:name="Par1498"/>
      <w:bookmarkEnd w:id="1"/>
      <w:r w:rsidRPr="0015667D">
        <w:rPr>
          <w:sz w:val="14"/>
          <w:szCs w:val="14"/>
          <w:lang w:val="ru-RU"/>
        </w:rPr>
        <w:t xml:space="preserve">       </w:t>
      </w:r>
    </w:p>
    <w:p w:rsidR="00AE1B7F" w:rsidRDefault="00AE1B7F"/>
    <w:sectPr w:rsidR="00AE1B7F" w:rsidSect="002E147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72"/>
    <w:rsid w:val="001D25E3"/>
    <w:rsid w:val="00296C7B"/>
    <w:rsid w:val="002E1472"/>
    <w:rsid w:val="0038270B"/>
    <w:rsid w:val="00407C75"/>
    <w:rsid w:val="004152C4"/>
    <w:rsid w:val="00431EF3"/>
    <w:rsid w:val="00455A91"/>
    <w:rsid w:val="00751E1F"/>
    <w:rsid w:val="0077046D"/>
    <w:rsid w:val="00872116"/>
    <w:rsid w:val="008A35B7"/>
    <w:rsid w:val="00AE1B7F"/>
    <w:rsid w:val="00B658E3"/>
    <w:rsid w:val="00BB0317"/>
    <w:rsid w:val="00CC7447"/>
    <w:rsid w:val="00CE4506"/>
    <w:rsid w:val="00D14645"/>
    <w:rsid w:val="00D1708C"/>
    <w:rsid w:val="00D76081"/>
    <w:rsid w:val="00DA1C7E"/>
    <w:rsid w:val="00E91BEC"/>
    <w:rsid w:val="00F066CD"/>
    <w:rsid w:val="00F4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E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E1472"/>
    <w:rPr>
      <w:b/>
      <w:bCs/>
    </w:rPr>
  </w:style>
  <w:style w:type="character" w:customStyle="1" w:styleId="scayt-misspell-word">
    <w:name w:val="scayt-misspell-word"/>
    <w:basedOn w:val="a0"/>
    <w:rsid w:val="002E1472"/>
  </w:style>
  <w:style w:type="character" w:customStyle="1" w:styleId="apple-converted-space">
    <w:name w:val="apple-converted-space"/>
    <w:basedOn w:val="a0"/>
    <w:rsid w:val="002E1472"/>
  </w:style>
  <w:style w:type="paragraph" w:customStyle="1" w:styleId="rtejustify">
    <w:name w:val="rtejustify"/>
    <w:basedOn w:val="a"/>
    <w:rsid w:val="002E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E147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1472"/>
    <w:rPr>
      <w:color w:val="800080"/>
      <w:u w:val="single"/>
    </w:rPr>
  </w:style>
  <w:style w:type="paragraph" w:customStyle="1" w:styleId="ConsPlusNonformat">
    <w:name w:val="ConsPlusNonformat"/>
    <w:rsid w:val="00F066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F066CD"/>
    <w:pPr>
      <w:numPr>
        <w:ilvl w:val="12"/>
      </w:numPr>
      <w:suppressLineNumber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066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F06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Текст сноски Знак"/>
    <w:basedOn w:val="a0"/>
    <w:link w:val="a8"/>
    <w:rsid w:val="00F066C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E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E1472"/>
    <w:rPr>
      <w:b/>
      <w:bCs/>
    </w:rPr>
  </w:style>
  <w:style w:type="character" w:customStyle="1" w:styleId="scayt-misspell-word">
    <w:name w:val="scayt-misspell-word"/>
    <w:basedOn w:val="a0"/>
    <w:rsid w:val="002E1472"/>
  </w:style>
  <w:style w:type="character" w:customStyle="1" w:styleId="apple-converted-space">
    <w:name w:val="apple-converted-space"/>
    <w:basedOn w:val="a0"/>
    <w:rsid w:val="002E1472"/>
  </w:style>
  <w:style w:type="paragraph" w:customStyle="1" w:styleId="rtejustify">
    <w:name w:val="rtejustify"/>
    <w:basedOn w:val="a"/>
    <w:rsid w:val="002E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E147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1472"/>
    <w:rPr>
      <w:color w:val="800080"/>
      <w:u w:val="single"/>
    </w:rPr>
  </w:style>
  <w:style w:type="paragraph" w:customStyle="1" w:styleId="ConsPlusNonformat">
    <w:name w:val="ConsPlusNonformat"/>
    <w:rsid w:val="00F066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rsid w:val="00F066CD"/>
    <w:pPr>
      <w:numPr>
        <w:ilvl w:val="12"/>
      </w:numPr>
      <w:suppressLineNumber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066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F06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Текст сноски Знак"/>
    <w:basedOn w:val="a0"/>
    <w:link w:val="a8"/>
    <w:rsid w:val="00F066C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v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6502</Words>
  <Characters>37068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Инна Бортникова</cp:lastModifiedBy>
  <cp:revision>26</cp:revision>
  <cp:lastPrinted>2017-03-22T09:27:00Z</cp:lastPrinted>
  <dcterms:created xsi:type="dcterms:W3CDTF">2017-02-06T07:43:00Z</dcterms:created>
  <dcterms:modified xsi:type="dcterms:W3CDTF">2019-10-22T12:50:00Z</dcterms:modified>
</cp:coreProperties>
</file>